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5D" w:rsidRDefault="00523A5D"/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523A5D" w:rsidRPr="00AC645D" w:rsidRDefault="00523A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7F5B48" w:rsidRDefault="007F5B48" w:rsidP="007F5B4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7F5B48" w:rsidRDefault="007F5B48" w:rsidP="007F5B48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Администрация Муниципального образования «Каменский городской округ», в связи с возможным установлением публичного сервитута, руководствуясь пунктами 3-8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hAnsi="Liberation Serif"/>
        </w:rPr>
        <w:t xml:space="preserve">1) </w:t>
      </w:r>
      <w:r>
        <w:rPr>
          <w:rFonts w:ascii="Liberation Serif" w:eastAsia="Times New Roman" w:hAnsi="Liberation Serif" w:cs="Liberation Serif"/>
        </w:rPr>
        <w:t>наименование уполномоченного органа, которым рассматривается ходатайство об установлении публичного сервитута: Администрацией МО «Каменский городской округ» рассматривается ходатайство Открытого акционерного общества «Межрегиональная распределительная сетевая компания Урала» (почтовый и фактический адрес: 650026, Свердловская область, г. Екатеринбург, ул. Мамина – Сибиряка, д. 140; ИНН 6671163413, ОГРН 1056604000970) об установлении публичного сервитута для размещения линии электропередачи, эксплуатации инженерного сооружения;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2) цели установления публичного сервитута: на основании пункта 1 статьи 39.37 Земельного кодекса Российской Федерации для размещения объектов электросетевого хозяйства (ВЛЗ-10 кВ от ВЛ-10 кВ Бубново с ТП 10/0,4 кВ и ВЛИ -0,4 кВ (электроснабжение жилого дома в с. Клевакинское, ул. Набережная, д. № 3, Каменский ГО, Свердловская область).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3) адрес или иное описание местоположения земельного участка (участков),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776DCA" w:rsidTr="00776D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776DCA" w:rsidTr="00776D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66:12:0601001:101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с. Клевакинское, ул. Ленина, дом 58</w:t>
            </w:r>
          </w:p>
        </w:tc>
      </w:tr>
      <w:tr w:rsidR="00776DCA" w:rsidTr="00776D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66:12:0601001:102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CA" w:rsidRDefault="00776DC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обл. Свердловская, р-н Каменский, с. Клевакинское, ул. Ленина, дом 58а</w:t>
            </w:r>
          </w:p>
        </w:tc>
      </w:tr>
    </w:tbl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Земельные участки, расположенные в кадастровых кварталах с кадастровыми номерами 66:12:0601001, 66:12:0601005.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4)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lang w:val="en-US"/>
        </w:rPr>
        <w:t>e</w:t>
      </w:r>
      <w:r>
        <w:rPr>
          <w:rFonts w:ascii="Liberation Serif" w:eastAsia="Times New Roman" w:hAnsi="Liberation Serif" w:cs="Liberation Serif"/>
        </w:rPr>
        <w:t>-</w:t>
      </w:r>
      <w:r>
        <w:rPr>
          <w:rFonts w:ascii="Liberation Serif" w:eastAsia="Times New Roman" w:hAnsi="Liberation Serif" w:cs="Liberation Serif"/>
          <w:lang w:val="en-US"/>
        </w:rPr>
        <w:t>mail</w:t>
      </w:r>
      <w:r>
        <w:rPr>
          <w:rFonts w:ascii="Liberation Serif" w:eastAsia="Times New Roman" w:hAnsi="Liberation Serif" w:cs="Liberation Serif"/>
        </w:rPr>
        <w:t xml:space="preserve">: </w:t>
      </w:r>
      <w:hyperlink r:id="rId8" w:history="1">
        <w:r>
          <w:rPr>
            <w:rStyle w:val="ad"/>
            <w:rFonts w:ascii="Liberation Serif" w:eastAsia="Times New Roman" w:hAnsi="Liberation Serif" w:cs="Liberation Serif"/>
          </w:rPr>
          <w:t>901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>
          <w:rPr>
            <w:rStyle w:val="ad"/>
            <w:rFonts w:ascii="Liberation Serif" w:eastAsia="Times New Roman" w:hAnsi="Liberation Serif" w:cs="Liberation Serif"/>
          </w:rPr>
          <w:t>@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</w:rPr>
        <w:t xml:space="preserve">, 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>
        <w:rPr>
          <w:rFonts w:ascii="Liberation Serif" w:eastAsia="Times New Roman" w:hAnsi="Liberation Serif" w:cs="Liberation Serif"/>
        </w:rPr>
        <w:t>;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5) 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 официальный сайт Муниципального образования «Каменский городской округ» </w:t>
      </w:r>
      <w:hyperlink r:id="rId9" w:history="1">
        <w:r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>
          <w:rPr>
            <w:rStyle w:val="ad"/>
            <w:rFonts w:ascii="Liberation Serif" w:eastAsia="Times New Roman" w:hAnsi="Liberation Serif" w:cs="Liberation Serif"/>
          </w:rPr>
          <w:t>://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>
          <w:rPr>
            <w:rStyle w:val="ad"/>
            <w:rFonts w:ascii="Liberation Serif" w:eastAsia="Times New Roman" w:hAnsi="Liberation Serif" w:cs="Liberation Serif"/>
          </w:rPr>
          <w:t>-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>
          <w:rPr>
            <w:rStyle w:val="ad"/>
            <w:rFonts w:ascii="Liberation Serif" w:eastAsia="Times New Roman" w:hAnsi="Liberation Serif" w:cs="Liberation Serif"/>
          </w:rPr>
          <w:t>/</w:t>
        </w:r>
      </w:hyperlink>
      <w:r>
        <w:rPr>
          <w:rFonts w:ascii="Liberation Serif" w:eastAsia="Times New Roman" w:hAnsi="Liberation Serif" w:cs="Liberation Serif"/>
        </w:rPr>
        <w:t>;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6)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 организация электроснабжения населения;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7) 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программа комплексного </w:t>
      </w:r>
      <w:r>
        <w:rPr>
          <w:rFonts w:ascii="Liberation Serif" w:eastAsia="Times New Roman" w:hAnsi="Liberation Serif" w:cs="Liberation Serif"/>
        </w:rPr>
        <w:lastRenderedPageBreak/>
        <w:t>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сервитута: -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8) описание местоположения границ публичного сервитута: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lang w:val="en-US"/>
        </w:rPr>
        <w:t>e</w:t>
      </w:r>
      <w:r>
        <w:rPr>
          <w:rFonts w:ascii="Liberation Serif" w:eastAsia="Times New Roman" w:hAnsi="Liberation Serif" w:cs="Liberation Serif"/>
        </w:rPr>
        <w:t>-</w:t>
      </w:r>
      <w:r>
        <w:rPr>
          <w:rFonts w:ascii="Liberation Serif" w:eastAsia="Times New Roman" w:hAnsi="Liberation Serif" w:cs="Liberation Serif"/>
          <w:lang w:val="en-US"/>
        </w:rPr>
        <w:t>mail</w:t>
      </w:r>
      <w:r>
        <w:rPr>
          <w:rFonts w:ascii="Liberation Serif" w:eastAsia="Times New Roman" w:hAnsi="Liberation Serif" w:cs="Liberation Serif"/>
        </w:rPr>
        <w:t xml:space="preserve">: </w:t>
      </w:r>
      <w:hyperlink r:id="rId10" w:history="1">
        <w:r>
          <w:rPr>
            <w:rStyle w:val="ad"/>
            <w:rFonts w:ascii="Liberation Serif" w:eastAsia="Times New Roman" w:hAnsi="Liberation Serif" w:cs="Liberation Serif"/>
          </w:rPr>
          <w:t>901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>
          <w:rPr>
            <w:rStyle w:val="ad"/>
            <w:rFonts w:ascii="Liberation Serif" w:eastAsia="Times New Roman" w:hAnsi="Liberation Serif" w:cs="Liberation Serif"/>
          </w:rPr>
          <w:t>@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>
          <w:rPr>
            <w:rStyle w:val="ad"/>
            <w:rFonts w:ascii="Liberation Serif" w:eastAsia="Times New Roman" w:hAnsi="Liberation Serif" w:cs="Liberation Serif"/>
          </w:rPr>
          <w:t>.</w:t>
        </w:r>
        <w:r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подают в Администрацию МО «Каменский городской округ», заявления об учете их прав (обременений прав) на земельные участки (по форме, приведенной в настоящем информационном сообщении)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776DCA" w:rsidRDefault="00776DCA" w:rsidP="00776DC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5EF" w:rsidRDefault="006A25EF">
      <w:r>
        <w:separator/>
      </w:r>
    </w:p>
  </w:endnote>
  <w:endnote w:type="continuationSeparator" w:id="1">
    <w:p w:rsidR="006A25EF" w:rsidRDefault="006A2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5EF" w:rsidRDefault="006A25EF">
      <w:r>
        <w:separator/>
      </w:r>
    </w:p>
  </w:footnote>
  <w:footnote w:type="continuationSeparator" w:id="1">
    <w:p w:rsidR="006A25EF" w:rsidRDefault="006A2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BB40C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BB40CE">
        <w:pPr>
          <w:pStyle w:val="a6"/>
          <w:jc w:val="center"/>
        </w:pPr>
        <w:fldSimple w:instr=" PAGE   \* MERGEFORMAT ">
          <w:r w:rsidR="00776DCA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727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DE1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15CC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BE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A5D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393"/>
    <w:rsid w:val="00561715"/>
    <w:rsid w:val="00563ED7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5AB4"/>
    <w:rsid w:val="00697A1D"/>
    <w:rsid w:val="00697A92"/>
    <w:rsid w:val="006A23EB"/>
    <w:rsid w:val="006A25EF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15B3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6DCA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5B48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3DB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2735E"/>
    <w:rsid w:val="0083257A"/>
    <w:rsid w:val="0083296D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3D32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D6C0A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259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C6EF1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61B0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0CE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3D8A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A7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47CF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178C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52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2020-07-02T08:37:00Z</cp:lastPrinted>
  <dcterms:created xsi:type="dcterms:W3CDTF">2020-07-02T11:29:00Z</dcterms:created>
  <dcterms:modified xsi:type="dcterms:W3CDTF">2020-12-02T06:20:00Z</dcterms:modified>
</cp:coreProperties>
</file>